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B7250E9">
      <w:pPr>
        <w:spacing w:before="160" w:line="238" w:lineRule="auto"/>
        <w:ind w:left="4802"/>
        <w:rPr>
          <w:rFonts w:ascii="方正小标宋简体" w:hAnsi="方正小标宋简体" w:eastAsia="方正小标宋简体" w:cs="方正小标宋简体"/>
          <w:sz w:val="43"/>
          <w:szCs w:val="43"/>
        </w:rPr>
      </w:pPr>
      <w:bookmarkStart w:id="0" w:name="_GoBack"/>
      <w:r>
        <w:rPr>
          <w:rFonts w:ascii="方正小标宋简体" w:hAnsi="方正小标宋简体" w:eastAsia="方正小标宋简体" w:cs="方正小标宋简体"/>
          <w:spacing w:val="9"/>
          <w:sz w:val="43"/>
          <w:szCs w:val="43"/>
        </w:rPr>
        <w:t>技术合同技术性收入核算表</w:t>
      </w:r>
    </w:p>
    <w:bookmarkEnd w:id="0"/>
    <w:p w14:paraId="1B4200D7">
      <w:pPr>
        <w:pStyle w:val="2"/>
        <w:spacing w:before="20" w:line="253" w:lineRule="exact"/>
        <w:ind w:left="158"/>
        <w:rPr>
          <w:rFonts w:ascii="仿宋" w:hAnsi="仿宋" w:eastAsia="仿宋" w:cs="仿宋"/>
          <w:sz w:val="24"/>
          <w:szCs w:val="24"/>
        </w:rPr>
      </w:pPr>
      <w:r>
        <w:rPr>
          <w:rFonts w:ascii="仿宋" w:hAnsi="仿宋" w:eastAsia="仿宋" w:cs="仿宋"/>
          <w:spacing w:val="-3"/>
          <w:position w:val="-1"/>
          <w:sz w:val="24"/>
          <w:szCs w:val="24"/>
        </w:rPr>
        <w:t>申报方</w:t>
      </w:r>
      <w:r>
        <w:rPr>
          <w:spacing w:val="-3"/>
          <w:position w:val="-1"/>
          <w:sz w:val="24"/>
          <w:szCs w:val="24"/>
        </w:rPr>
        <w:t xml:space="preserve">: </w:t>
      </w:r>
      <w:r>
        <w:rPr>
          <w:rFonts w:ascii="仿宋" w:hAnsi="仿宋" w:eastAsia="仿宋" w:cs="仿宋"/>
          <w:spacing w:val="-3"/>
          <w:position w:val="-1"/>
          <w:sz w:val="24"/>
          <w:szCs w:val="24"/>
        </w:rPr>
        <w:t xml:space="preserve"> </w:t>
      </w:r>
      <w:r>
        <w:rPr>
          <w:rFonts w:hint="eastAsia" w:ascii="仿宋" w:hAnsi="仿宋" w:eastAsia="仿宋" w:cs="仿宋"/>
          <w:spacing w:val="-3"/>
          <w:position w:val="-1"/>
          <w:sz w:val="24"/>
          <w:szCs w:val="24"/>
          <w:lang w:val="en-US" w:eastAsia="zh-CN"/>
        </w:rPr>
        <w:t>福建师范大学</w:t>
      </w:r>
      <w:r>
        <w:rPr>
          <w:rFonts w:ascii="仿宋" w:hAnsi="仿宋" w:eastAsia="仿宋" w:cs="仿宋"/>
          <w:spacing w:val="-3"/>
          <w:position w:val="-1"/>
          <w:sz w:val="24"/>
          <w:szCs w:val="24"/>
        </w:rPr>
        <w:t xml:space="preserve">   </w:t>
      </w:r>
      <w:r>
        <w:rPr>
          <w:spacing w:val="-3"/>
          <w:position w:val="-1"/>
          <w:sz w:val="24"/>
          <w:szCs w:val="24"/>
        </w:rPr>
        <w:t xml:space="preserve">                            </w:t>
      </w:r>
      <w:r>
        <w:rPr>
          <w:rFonts w:ascii="仿宋" w:hAnsi="仿宋" w:eastAsia="仿宋" w:cs="仿宋"/>
          <w:spacing w:val="-3"/>
          <w:position w:val="-1"/>
          <w:sz w:val="24"/>
          <w:szCs w:val="24"/>
        </w:rPr>
        <w:t xml:space="preserve">单位：万元     </w:t>
      </w:r>
      <w:r>
        <w:rPr>
          <w:rFonts w:hint="eastAsia" w:ascii="仿宋" w:hAnsi="仿宋" w:eastAsia="仿宋" w:cs="仿宋"/>
          <w:spacing w:val="-3"/>
          <w:position w:val="-1"/>
          <w:sz w:val="24"/>
          <w:szCs w:val="24"/>
          <w:lang w:val="en-US" w:eastAsia="zh-CN"/>
        </w:rPr>
        <w:t xml:space="preserve">             </w:t>
      </w:r>
      <w:r>
        <w:rPr>
          <w:rFonts w:ascii="仿宋" w:hAnsi="仿宋" w:eastAsia="仿宋" w:cs="仿宋"/>
          <w:spacing w:val="-3"/>
          <w:position w:val="-1"/>
          <w:sz w:val="24"/>
          <w:szCs w:val="24"/>
        </w:rPr>
        <w:t xml:space="preserve">       </w:t>
      </w:r>
      <w:r>
        <w:rPr>
          <w:rFonts w:ascii="仿宋" w:hAnsi="仿宋" w:eastAsia="仿宋" w:cs="仿宋"/>
          <w:spacing w:val="-4"/>
          <w:position w:val="-1"/>
          <w:sz w:val="24"/>
          <w:szCs w:val="24"/>
        </w:rPr>
        <w:t xml:space="preserve">   申报日期：     年    月     日</w:t>
      </w:r>
    </w:p>
    <w:tbl>
      <w:tblPr>
        <w:tblStyle w:val="7"/>
        <w:tblW w:w="14351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582"/>
        <w:gridCol w:w="1784"/>
        <w:gridCol w:w="945"/>
        <w:gridCol w:w="420"/>
        <w:gridCol w:w="1365"/>
        <w:gridCol w:w="420"/>
        <w:gridCol w:w="523"/>
        <w:gridCol w:w="422"/>
        <w:gridCol w:w="1470"/>
        <w:gridCol w:w="1679"/>
        <w:gridCol w:w="210"/>
        <w:gridCol w:w="1275"/>
        <w:gridCol w:w="2256"/>
      </w:tblGrid>
      <w:tr w14:paraId="3197C05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04" w:hRule="atLeast"/>
        </w:trPr>
        <w:tc>
          <w:tcPr>
            <w:tcW w:w="1582" w:type="dxa"/>
            <w:vAlign w:val="top"/>
          </w:tcPr>
          <w:p w14:paraId="3C23407A">
            <w:pPr>
              <w:pStyle w:val="6"/>
              <w:spacing w:before="267" w:line="219" w:lineRule="auto"/>
              <w:ind w:left="322"/>
            </w:pPr>
            <w:r>
              <w:rPr>
                <w:spacing w:val="-4"/>
              </w:rPr>
              <w:t>合同编号</w:t>
            </w:r>
          </w:p>
        </w:tc>
        <w:tc>
          <w:tcPr>
            <w:tcW w:w="2729" w:type="dxa"/>
            <w:gridSpan w:val="2"/>
            <w:vAlign w:val="center"/>
          </w:tcPr>
          <w:p w14:paraId="388D45DD">
            <w:pPr>
              <w:jc w:val="center"/>
              <w:rPr>
                <w:rFonts w:ascii="Arial"/>
                <w:sz w:val="21"/>
              </w:rPr>
            </w:pPr>
          </w:p>
        </w:tc>
        <w:tc>
          <w:tcPr>
            <w:tcW w:w="2205" w:type="dxa"/>
            <w:gridSpan w:val="3"/>
            <w:vAlign w:val="top"/>
          </w:tcPr>
          <w:p w14:paraId="0D4844D0">
            <w:pPr>
              <w:pStyle w:val="6"/>
              <w:spacing w:before="267" w:line="216" w:lineRule="auto"/>
              <w:ind w:left="631"/>
            </w:pPr>
            <w:r>
              <w:rPr>
                <w:spacing w:val="-4"/>
              </w:rPr>
              <w:t>项目名称</w:t>
            </w:r>
          </w:p>
        </w:tc>
        <w:tc>
          <w:tcPr>
            <w:tcW w:w="4304" w:type="dxa"/>
            <w:gridSpan w:val="5"/>
            <w:vAlign w:val="center"/>
          </w:tcPr>
          <w:p w14:paraId="0E9D9711">
            <w:pPr>
              <w:jc w:val="center"/>
              <w:rPr>
                <w:rFonts w:ascii="Arial"/>
                <w:sz w:val="21"/>
              </w:rPr>
            </w:pPr>
          </w:p>
        </w:tc>
        <w:tc>
          <w:tcPr>
            <w:tcW w:w="1275" w:type="dxa"/>
            <w:vAlign w:val="top"/>
          </w:tcPr>
          <w:p w14:paraId="78AA8441">
            <w:pPr>
              <w:pStyle w:val="6"/>
              <w:spacing w:before="267" w:line="218" w:lineRule="auto"/>
              <w:ind w:left="212"/>
            </w:pPr>
            <w:r>
              <w:rPr>
                <w:spacing w:val="-4"/>
              </w:rPr>
              <w:t>合同类别</w:t>
            </w:r>
          </w:p>
        </w:tc>
        <w:tc>
          <w:tcPr>
            <w:tcW w:w="2256" w:type="dxa"/>
            <w:vAlign w:val="top"/>
          </w:tcPr>
          <w:p w14:paraId="2F0E4178">
            <w:pPr>
              <w:pStyle w:val="6"/>
              <w:spacing w:before="27" w:line="244" w:lineRule="exact"/>
              <w:ind w:left="193"/>
              <w:rPr>
                <w:rFonts w:hint="eastAsia" w:eastAsia="仿宋"/>
                <w:color w:val="0000FF"/>
                <w:lang w:val="en-US" w:eastAsia="zh-CN"/>
              </w:rPr>
            </w:pPr>
            <w:r>
              <w:rPr>
                <w:color w:val="0000FF"/>
                <w:spacing w:val="-5"/>
                <w:position w:val="-1"/>
              </w:rPr>
              <w:t>技术开发</w:t>
            </w:r>
            <w:r>
              <w:rPr>
                <w:rFonts w:ascii="微软雅黑" w:hAnsi="微软雅黑" w:eastAsia="微软雅黑" w:cs="微软雅黑"/>
                <w:color w:val="0000FF"/>
                <w:spacing w:val="-5"/>
                <w:position w:val="-1"/>
              </w:rPr>
              <w:t>/</w:t>
            </w:r>
            <w:r>
              <w:rPr>
                <w:color w:val="0000FF"/>
                <w:spacing w:val="-5"/>
                <w:position w:val="-1"/>
              </w:rPr>
              <w:t>技术转</w:t>
            </w:r>
            <w:r>
              <w:rPr>
                <w:rFonts w:hint="eastAsia"/>
                <w:color w:val="0000FF"/>
                <w:spacing w:val="-5"/>
                <w:position w:val="-1"/>
                <w:lang w:val="en-US" w:eastAsia="zh-CN"/>
              </w:rPr>
              <w:t>让</w:t>
            </w:r>
          </w:p>
          <w:p w14:paraId="1F776B3C">
            <w:pPr>
              <w:pStyle w:val="6"/>
              <w:spacing w:line="240" w:lineRule="exact"/>
              <w:ind w:left="152"/>
            </w:pPr>
            <w:r>
              <w:rPr>
                <w:rFonts w:ascii="微软雅黑" w:hAnsi="微软雅黑" w:eastAsia="微软雅黑" w:cs="微软雅黑"/>
                <w:color w:val="0000FF"/>
                <w:spacing w:val="-6"/>
                <w:position w:val="-1"/>
              </w:rPr>
              <w:t>/</w:t>
            </w:r>
            <w:r>
              <w:rPr>
                <w:color w:val="0000FF"/>
                <w:spacing w:val="-6"/>
                <w:position w:val="-1"/>
              </w:rPr>
              <w:t>技术许可</w:t>
            </w:r>
            <w:r>
              <w:rPr>
                <w:rFonts w:ascii="微软雅黑" w:hAnsi="微软雅黑" w:eastAsia="微软雅黑" w:cs="微软雅黑"/>
                <w:color w:val="0000FF"/>
                <w:spacing w:val="-6"/>
                <w:position w:val="-1"/>
              </w:rPr>
              <w:t>/</w:t>
            </w:r>
            <w:r>
              <w:rPr>
                <w:color w:val="0000FF"/>
                <w:spacing w:val="-6"/>
                <w:position w:val="-1"/>
              </w:rPr>
              <w:t>技术</w:t>
            </w:r>
            <w:r>
              <w:rPr>
                <w:color w:val="0000FF"/>
                <w:spacing w:val="-7"/>
              </w:rPr>
              <w:t>咨询</w:t>
            </w:r>
            <w:r>
              <w:rPr>
                <w:rFonts w:ascii="微软雅黑" w:hAnsi="微软雅黑" w:eastAsia="微软雅黑" w:cs="微软雅黑"/>
                <w:color w:val="0000FF"/>
                <w:spacing w:val="-7"/>
              </w:rPr>
              <w:t>/</w:t>
            </w:r>
            <w:r>
              <w:rPr>
                <w:color w:val="0000FF"/>
                <w:spacing w:val="-7"/>
              </w:rPr>
              <w:t>技术服务</w:t>
            </w:r>
          </w:p>
        </w:tc>
      </w:tr>
      <w:tr w14:paraId="55842F7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73" w:hRule="atLeast"/>
        </w:trPr>
        <w:tc>
          <w:tcPr>
            <w:tcW w:w="1582" w:type="dxa"/>
            <w:vAlign w:val="top"/>
          </w:tcPr>
          <w:p w14:paraId="060C5351">
            <w:pPr>
              <w:pStyle w:val="6"/>
              <w:spacing w:before="250" w:line="218" w:lineRule="auto"/>
              <w:ind w:left="202"/>
            </w:pPr>
            <w:r>
              <w:rPr>
                <w:spacing w:val="-3"/>
              </w:rPr>
              <w:t>合同总金额</w:t>
            </w:r>
          </w:p>
        </w:tc>
        <w:tc>
          <w:tcPr>
            <w:tcW w:w="2729" w:type="dxa"/>
            <w:gridSpan w:val="2"/>
            <w:vAlign w:val="center"/>
          </w:tcPr>
          <w:p w14:paraId="1A969046">
            <w:pPr>
              <w:jc w:val="center"/>
              <w:rPr>
                <w:rFonts w:ascii="Arial"/>
                <w:sz w:val="21"/>
              </w:rPr>
            </w:pPr>
          </w:p>
        </w:tc>
        <w:tc>
          <w:tcPr>
            <w:tcW w:w="2205" w:type="dxa"/>
            <w:gridSpan w:val="3"/>
            <w:vAlign w:val="top"/>
          </w:tcPr>
          <w:p w14:paraId="0223B95D">
            <w:pPr>
              <w:pStyle w:val="6"/>
              <w:spacing w:before="250" w:line="217" w:lineRule="auto"/>
              <w:ind w:left="511"/>
            </w:pPr>
            <w:r>
              <w:rPr>
                <w:spacing w:val="-3"/>
              </w:rPr>
              <w:t>技术交易额</w:t>
            </w:r>
          </w:p>
        </w:tc>
        <w:tc>
          <w:tcPr>
            <w:tcW w:w="4304" w:type="dxa"/>
            <w:gridSpan w:val="5"/>
            <w:vAlign w:val="center"/>
          </w:tcPr>
          <w:p w14:paraId="01AFB47E">
            <w:pPr>
              <w:jc w:val="center"/>
              <w:rPr>
                <w:rFonts w:ascii="Arial"/>
                <w:sz w:val="21"/>
              </w:rPr>
            </w:pPr>
          </w:p>
        </w:tc>
        <w:tc>
          <w:tcPr>
            <w:tcW w:w="1275" w:type="dxa"/>
            <w:vAlign w:val="top"/>
          </w:tcPr>
          <w:p w14:paraId="2BC5F931">
            <w:pPr>
              <w:pStyle w:val="6"/>
              <w:spacing w:before="251" w:line="216" w:lineRule="auto"/>
              <w:ind w:left="215"/>
              <w:rPr>
                <w:rFonts w:hint="eastAsia" w:eastAsia="仿宋"/>
                <w:lang w:eastAsia="zh-CN"/>
              </w:rPr>
            </w:pPr>
            <w:r>
              <w:rPr>
                <w:spacing w:val="-4"/>
              </w:rPr>
              <w:t>支付方</w:t>
            </w:r>
            <w:r>
              <w:rPr>
                <w:rFonts w:hint="eastAsia"/>
                <w:spacing w:val="-4"/>
                <w:lang w:val="en-US" w:eastAsia="zh-CN"/>
              </w:rPr>
              <w:t>式</w:t>
            </w:r>
          </w:p>
        </w:tc>
        <w:tc>
          <w:tcPr>
            <w:tcW w:w="2256" w:type="dxa"/>
            <w:vAlign w:val="top"/>
          </w:tcPr>
          <w:p w14:paraId="7D1B865D">
            <w:pPr>
              <w:pStyle w:val="6"/>
              <w:spacing w:before="132" w:line="165" w:lineRule="auto"/>
              <w:ind w:left="194" w:right="181" w:firstLine="11"/>
            </w:pPr>
            <w:r>
              <w:rPr>
                <w:color w:val="0000FF"/>
                <w:spacing w:val="-8"/>
              </w:rPr>
              <w:t xml:space="preserve">一次性支付 </w:t>
            </w:r>
            <w:r>
              <w:rPr>
                <w:rFonts w:ascii="微软雅黑" w:hAnsi="微软雅黑" w:eastAsia="微软雅黑" w:cs="微软雅黑"/>
                <w:color w:val="0000FF"/>
                <w:spacing w:val="-8"/>
              </w:rPr>
              <w:t>/</w:t>
            </w:r>
            <w:r>
              <w:rPr>
                <w:color w:val="0000FF"/>
                <w:spacing w:val="-8"/>
              </w:rPr>
              <w:t>分</w:t>
            </w:r>
            <w:r>
              <w:rPr>
                <w:color w:val="0000FF"/>
                <w:spacing w:val="-5"/>
              </w:rPr>
              <w:t>期支付</w:t>
            </w:r>
            <w:r>
              <w:rPr>
                <w:rFonts w:ascii="微软雅黑" w:hAnsi="微软雅黑" w:eastAsia="微软雅黑" w:cs="微软雅黑"/>
                <w:color w:val="0000FF"/>
                <w:spacing w:val="-5"/>
              </w:rPr>
              <w:t>/</w:t>
            </w:r>
            <w:r>
              <w:rPr>
                <w:color w:val="0000FF"/>
                <w:spacing w:val="-5"/>
              </w:rPr>
              <w:t>提成支付</w:t>
            </w:r>
          </w:p>
        </w:tc>
      </w:tr>
      <w:tr w14:paraId="409DA50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1582" w:type="dxa"/>
            <w:vMerge w:val="restart"/>
            <w:tcBorders>
              <w:bottom w:val="nil"/>
            </w:tcBorders>
            <w:vAlign w:val="center"/>
          </w:tcPr>
          <w:p w14:paraId="67AA3A09">
            <w:pPr>
              <w:pStyle w:val="6"/>
              <w:spacing w:before="78" w:line="218" w:lineRule="auto"/>
              <w:ind w:left="202"/>
              <w:jc w:val="both"/>
            </w:pPr>
            <w:r>
              <w:rPr>
                <w:spacing w:val="-3"/>
              </w:rPr>
              <w:t>合同总金额</w:t>
            </w:r>
          </w:p>
        </w:tc>
        <w:tc>
          <w:tcPr>
            <w:tcW w:w="1784" w:type="dxa"/>
            <w:vMerge w:val="restart"/>
            <w:tcBorders>
              <w:bottom w:val="nil"/>
            </w:tcBorders>
            <w:vAlign w:val="center"/>
          </w:tcPr>
          <w:p w14:paraId="6D875BA5">
            <w:pPr>
              <w:pStyle w:val="6"/>
              <w:spacing w:before="78" w:line="217" w:lineRule="auto"/>
              <w:ind w:left="300"/>
              <w:jc w:val="both"/>
            </w:pPr>
            <w:r>
              <w:rPr>
                <w:spacing w:val="-3"/>
              </w:rPr>
              <w:t>技术交易额</w:t>
            </w:r>
          </w:p>
        </w:tc>
        <w:tc>
          <w:tcPr>
            <w:tcW w:w="8729" w:type="dxa"/>
            <w:gridSpan w:val="10"/>
            <w:vAlign w:val="top"/>
          </w:tcPr>
          <w:p w14:paraId="7FC36126">
            <w:pPr>
              <w:pStyle w:val="6"/>
              <w:spacing w:before="106" w:line="217" w:lineRule="auto"/>
              <w:ind w:left="3698"/>
            </w:pPr>
            <w:r>
              <w:rPr>
                <w:spacing w:val="-2"/>
              </w:rPr>
              <w:t>本次扣除成本</w:t>
            </w:r>
          </w:p>
        </w:tc>
        <w:tc>
          <w:tcPr>
            <w:tcW w:w="2256" w:type="dxa"/>
            <w:vMerge w:val="restart"/>
            <w:tcBorders>
              <w:bottom w:val="nil"/>
            </w:tcBorders>
            <w:vAlign w:val="center"/>
          </w:tcPr>
          <w:p w14:paraId="22F190A5">
            <w:pPr>
              <w:pStyle w:val="6"/>
              <w:spacing w:before="78" w:line="215" w:lineRule="auto"/>
              <w:ind w:left="474"/>
              <w:jc w:val="both"/>
            </w:pPr>
            <w:r>
              <w:rPr>
                <w:spacing w:val="-3"/>
              </w:rPr>
              <w:t>技术性收入</w:t>
            </w:r>
          </w:p>
        </w:tc>
      </w:tr>
      <w:tr w14:paraId="7A32413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8" w:hRule="atLeast"/>
        </w:trPr>
        <w:tc>
          <w:tcPr>
            <w:tcW w:w="1582" w:type="dxa"/>
            <w:vMerge w:val="continue"/>
            <w:tcBorders>
              <w:top w:val="nil"/>
            </w:tcBorders>
            <w:vAlign w:val="top"/>
          </w:tcPr>
          <w:p w14:paraId="613E8E92">
            <w:pPr>
              <w:rPr>
                <w:rFonts w:ascii="Arial"/>
                <w:sz w:val="21"/>
              </w:rPr>
            </w:pPr>
          </w:p>
        </w:tc>
        <w:tc>
          <w:tcPr>
            <w:tcW w:w="1784" w:type="dxa"/>
            <w:vMerge w:val="continue"/>
            <w:tcBorders>
              <w:top w:val="nil"/>
            </w:tcBorders>
            <w:vAlign w:val="top"/>
          </w:tcPr>
          <w:p w14:paraId="78E38614">
            <w:pPr>
              <w:rPr>
                <w:rFonts w:ascii="Arial"/>
                <w:sz w:val="21"/>
              </w:rPr>
            </w:pPr>
          </w:p>
        </w:tc>
        <w:tc>
          <w:tcPr>
            <w:tcW w:w="1365" w:type="dxa"/>
            <w:gridSpan w:val="2"/>
            <w:vAlign w:val="center"/>
          </w:tcPr>
          <w:p w14:paraId="1952D430">
            <w:pPr>
              <w:pStyle w:val="6"/>
              <w:spacing w:before="125" w:line="218" w:lineRule="auto"/>
              <w:ind w:left="340"/>
              <w:jc w:val="both"/>
            </w:pPr>
            <w:r>
              <w:rPr>
                <w:spacing w:val="-8"/>
              </w:rPr>
              <w:t>劳务费</w:t>
            </w:r>
          </w:p>
        </w:tc>
        <w:tc>
          <w:tcPr>
            <w:tcW w:w="1365" w:type="dxa"/>
            <w:vAlign w:val="center"/>
          </w:tcPr>
          <w:p w14:paraId="6E212B5E">
            <w:pPr>
              <w:pStyle w:val="6"/>
              <w:spacing w:before="125" w:line="215" w:lineRule="auto"/>
              <w:ind w:left="215"/>
              <w:jc w:val="center"/>
            </w:pPr>
            <w:r>
              <w:rPr>
                <w:spacing w:val="-4"/>
              </w:rPr>
              <w:t>原材料费</w:t>
            </w:r>
          </w:p>
        </w:tc>
        <w:tc>
          <w:tcPr>
            <w:tcW w:w="1365" w:type="dxa"/>
            <w:gridSpan w:val="3"/>
            <w:vAlign w:val="center"/>
          </w:tcPr>
          <w:p w14:paraId="5673D456">
            <w:pPr>
              <w:pStyle w:val="6"/>
              <w:spacing w:before="4" w:line="185" w:lineRule="auto"/>
              <w:ind w:left="330"/>
              <w:jc w:val="center"/>
              <w:rPr>
                <w:spacing w:val="-4"/>
              </w:rPr>
            </w:pPr>
          </w:p>
          <w:p w14:paraId="3513AB47">
            <w:pPr>
              <w:pStyle w:val="6"/>
              <w:spacing w:before="4" w:line="185" w:lineRule="auto"/>
              <w:ind w:left="330"/>
              <w:jc w:val="center"/>
            </w:pPr>
            <w:r>
              <w:rPr>
                <w:spacing w:val="-4"/>
              </w:rPr>
              <w:t>燃料及</w:t>
            </w:r>
          </w:p>
          <w:p w14:paraId="0C5448D9">
            <w:pPr>
              <w:pStyle w:val="6"/>
              <w:spacing w:line="202" w:lineRule="auto"/>
              <w:ind w:left="342"/>
              <w:jc w:val="center"/>
            </w:pPr>
            <w:r>
              <w:rPr>
                <w:spacing w:val="-8"/>
              </w:rPr>
              <w:t>动力费</w:t>
            </w:r>
          </w:p>
        </w:tc>
        <w:tc>
          <w:tcPr>
            <w:tcW w:w="1470" w:type="dxa"/>
            <w:vAlign w:val="center"/>
          </w:tcPr>
          <w:p w14:paraId="792EB98B">
            <w:pPr>
              <w:pStyle w:val="6"/>
              <w:spacing w:before="4" w:line="185" w:lineRule="auto"/>
              <w:ind w:left="263"/>
              <w:jc w:val="center"/>
              <w:rPr>
                <w:spacing w:val="-3"/>
              </w:rPr>
            </w:pPr>
          </w:p>
          <w:p w14:paraId="70AF848C">
            <w:pPr>
              <w:pStyle w:val="6"/>
              <w:spacing w:before="4" w:line="185" w:lineRule="auto"/>
              <w:ind w:left="263"/>
              <w:jc w:val="center"/>
            </w:pPr>
            <w:r>
              <w:rPr>
                <w:spacing w:val="-3"/>
              </w:rPr>
              <w:t>设备购置</w:t>
            </w:r>
          </w:p>
          <w:p w14:paraId="084B028A">
            <w:pPr>
              <w:pStyle w:val="6"/>
              <w:spacing w:line="202" w:lineRule="auto"/>
              <w:ind w:left="260"/>
              <w:jc w:val="center"/>
            </w:pPr>
            <w:r>
              <w:rPr>
                <w:spacing w:val="-2"/>
              </w:rPr>
              <w:t>及使用费</w:t>
            </w:r>
          </w:p>
        </w:tc>
        <w:tc>
          <w:tcPr>
            <w:tcW w:w="1679" w:type="dxa"/>
            <w:vAlign w:val="center"/>
          </w:tcPr>
          <w:p w14:paraId="0CC14FB7">
            <w:pPr>
              <w:pStyle w:val="6"/>
              <w:spacing w:before="4" w:line="194" w:lineRule="auto"/>
              <w:ind w:left="497" w:right="475" w:hanging="2"/>
              <w:jc w:val="center"/>
              <w:rPr>
                <w:spacing w:val="-14"/>
              </w:rPr>
            </w:pPr>
          </w:p>
          <w:p w14:paraId="4FAC3BC5">
            <w:pPr>
              <w:pStyle w:val="6"/>
              <w:spacing w:before="4" w:line="194" w:lineRule="auto"/>
              <w:ind w:left="497" w:right="475" w:hanging="2"/>
              <w:jc w:val="center"/>
            </w:pPr>
            <w:r>
              <w:rPr>
                <w:spacing w:val="-14"/>
              </w:rPr>
              <w:t>专</w:t>
            </w:r>
            <w:r>
              <w:rPr>
                <w:spacing w:val="5"/>
              </w:rPr>
              <w:t xml:space="preserve">  </w:t>
            </w:r>
            <w:r>
              <w:rPr>
                <w:spacing w:val="-14"/>
              </w:rPr>
              <w:t>用</w:t>
            </w:r>
            <w:r>
              <w:rPr>
                <w:spacing w:val="-7"/>
              </w:rPr>
              <w:t>业务费</w:t>
            </w:r>
          </w:p>
        </w:tc>
        <w:tc>
          <w:tcPr>
            <w:tcW w:w="1485" w:type="dxa"/>
            <w:gridSpan w:val="2"/>
            <w:vAlign w:val="center"/>
          </w:tcPr>
          <w:p w14:paraId="0F410089">
            <w:pPr>
              <w:pStyle w:val="6"/>
              <w:spacing w:before="4" w:line="194" w:lineRule="auto"/>
              <w:ind w:left="436" w:right="303" w:hanging="105"/>
              <w:jc w:val="center"/>
              <w:rPr>
                <w:spacing w:val="-7"/>
              </w:rPr>
            </w:pPr>
          </w:p>
          <w:p w14:paraId="7138E656">
            <w:pPr>
              <w:pStyle w:val="6"/>
              <w:spacing w:before="4" w:line="194" w:lineRule="auto"/>
              <w:ind w:left="436" w:right="303" w:hanging="105"/>
              <w:jc w:val="center"/>
            </w:pPr>
            <w:r>
              <w:rPr>
                <w:spacing w:val="-7"/>
              </w:rPr>
              <w:t>一、二级</w:t>
            </w:r>
            <w:r>
              <w:rPr>
                <w:spacing w:val="-4"/>
              </w:rPr>
              <w:t>管理费</w:t>
            </w:r>
          </w:p>
        </w:tc>
        <w:tc>
          <w:tcPr>
            <w:tcW w:w="2256" w:type="dxa"/>
            <w:vMerge w:val="continue"/>
            <w:tcBorders>
              <w:top w:val="nil"/>
            </w:tcBorders>
            <w:vAlign w:val="top"/>
          </w:tcPr>
          <w:p w14:paraId="6265CB88">
            <w:pPr>
              <w:rPr>
                <w:rFonts w:ascii="Arial"/>
                <w:sz w:val="21"/>
              </w:rPr>
            </w:pPr>
          </w:p>
        </w:tc>
      </w:tr>
      <w:tr w14:paraId="2D53D28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0" w:hRule="atLeast"/>
        </w:trPr>
        <w:tc>
          <w:tcPr>
            <w:tcW w:w="1582" w:type="dxa"/>
            <w:vAlign w:val="top"/>
          </w:tcPr>
          <w:p w14:paraId="731ED3FD">
            <w:pPr>
              <w:spacing w:before="116" w:line="246" w:lineRule="exact"/>
              <w:ind w:left="125"/>
              <w:rPr>
                <w:rFonts w:ascii="微软雅黑" w:hAnsi="微软雅黑" w:eastAsia="微软雅黑" w:cs="微软雅黑"/>
                <w:sz w:val="24"/>
                <w:szCs w:val="24"/>
              </w:rPr>
            </w:pPr>
            <w:r>
              <w:rPr>
                <w:rFonts w:ascii="微软雅黑" w:hAnsi="微软雅黑" w:eastAsia="微软雅黑" w:cs="微软雅黑"/>
                <w:sz w:val="24"/>
                <w:szCs w:val="24"/>
              </w:rPr>
              <w:t>①</w:t>
            </w:r>
          </w:p>
        </w:tc>
        <w:tc>
          <w:tcPr>
            <w:tcW w:w="1784" w:type="dxa"/>
            <w:vAlign w:val="top"/>
          </w:tcPr>
          <w:p w14:paraId="2F9E676F">
            <w:pPr>
              <w:spacing w:before="116" w:line="246" w:lineRule="exact"/>
              <w:ind w:left="120"/>
              <w:rPr>
                <w:rFonts w:ascii="微软雅黑" w:hAnsi="微软雅黑" w:eastAsia="微软雅黑" w:cs="微软雅黑"/>
                <w:sz w:val="24"/>
                <w:szCs w:val="24"/>
              </w:rPr>
            </w:pPr>
            <w:r>
              <w:rPr>
                <w:rFonts w:ascii="微软雅黑" w:hAnsi="微软雅黑" w:eastAsia="微软雅黑" w:cs="微软雅黑"/>
                <w:sz w:val="24"/>
                <w:szCs w:val="24"/>
              </w:rPr>
              <w:t>②</w:t>
            </w:r>
          </w:p>
        </w:tc>
        <w:tc>
          <w:tcPr>
            <w:tcW w:w="1365" w:type="dxa"/>
            <w:gridSpan w:val="2"/>
            <w:vAlign w:val="top"/>
          </w:tcPr>
          <w:p w14:paraId="1E3226CB">
            <w:pPr>
              <w:spacing w:before="118" w:line="168" w:lineRule="auto"/>
              <w:ind w:left="106"/>
              <w:rPr>
                <w:rFonts w:ascii="微软雅黑" w:hAnsi="微软雅黑" w:eastAsia="微软雅黑" w:cs="微软雅黑"/>
                <w:sz w:val="24"/>
                <w:szCs w:val="24"/>
              </w:rPr>
            </w:pPr>
            <w:r>
              <w:rPr>
                <w:rFonts w:ascii="微软雅黑" w:hAnsi="微软雅黑" w:eastAsia="微软雅黑" w:cs="微软雅黑"/>
                <w:sz w:val="24"/>
                <w:szCs w:val="24"/>
              </w:rPr>
              <w:t>A</w:t>
            </w:r>
          </w:p>
        </w:tc>
        <w:tc>
          <w:tcPr>
            <w:tcW w:w="1365" w:type="dxa"/>
            <w:vAlign w:val="top"/>
          </w:tcPr>
          <w:p w14:paraId="27D9EC45">
            <w:pPr>
              <w:spacing w:before="118" w:line="168" w:lineRule="auto"/>
              <w:ind w:left="129"/>
              <w:rPr>
                <w:rFonts w:ascii="微软雅黑" w:hAnsi="微软雅黑" w:eastAsia="微软雅黑" w:cs="微软雅黑"/>
                <w:sz w:val="24"/>
                <w:szCs w:val="24"/>
              </w:rPr>
            </w:pPr>
            <w:r>
              <w:rPr>
                <w:rFonts w:ascii="微软雅黑" w:hAnsi="微软雅黑" w:eastAsia="微软雅黑" w:cs="微软雅黑"/>
                <w:sz w:val="24"/>
                <w:szCs w:val="24"/>
              </w:rPr>
              <w:t>B</w:t>
            </w:r>
          </w:p>
        </w:tc>
        <w:tc>
          <w:tcPr>
            <w:tcW w:w="1365" w:type="dxa"/>
            <w:gridSpan w:val="3"/>
            <w:vAlign w:val="top"/>
          </w:tcPr>
          <w:p w14:paraId="5F15476B">
            <w:pPr>
              <w:spacing w:before="115" w:line="170" w:lineRule="auto"/>
              <w:ind w:left="119"/>
              <w:rPr>
                <w:rFonts w:ascii="微软雅黑" w:hAnsi="微软雅黑" w:eastAsia="微软雅黑" w:cs="微软雅黑"/>
                <w:sz w:val="24"/>
                <w:szCs w:val="24"/>
              </w:rPr>
            </w:pPr>
            <w:r>
              <w:rPr>
                <w:rFonts w:ascii="微软雅黑" w:hAnsi="微软雅黑" w:eastAsia="微软雅黑" w:cs="微软雅黑"/>
                <w:sz w:val="24"/>
                <w:szCs w:val="24"/>
              </w:rPr>
              <w:t>C</w:t>
            </w:r>
          </w:p>
        </w:tc>
        <w:tc>
          <w:tcPr>
            <w:tcW w:w="1470" w:type="dxa"/>
            <w:vAlign w:val="top"/>
          </w:tcPr>
          <w:p w14:paraId="06361219">
            <w:pPr>
              <w:spacing w:before="118" w:line="168" w:lineRule="auto"/>
              <w:ind w:left="128"/>
              <w:rPr>
                <w:rFonts w:ascii="微软雅黑" w:hAnsi="微软雅黑" w:eastAsia="微软雅黑" w:cs="微软雅黑"/>
                <w:sz w:val="24"/>
                <w:szCs w:val="24"/>
              </w:rPr>
            </w:pPr>
            <w:r>
              <w:rPr>
                <w:rFonts w:ascii="微软雅黑" w:hAnsi="微软雅黑" w:eastAsia="微软雅黑" w:cs="微软雅黑"/>
                <w:sz w:val="24"/>
                <w:szCs w:val="24"/>
              </w:rPr>
              <w:t>D</w:t>
            </w:r>
          </w:p>
        </w:tc>
        <w:tc>
          <w:tcPr>
            <w:tcW w:w="1679" w:type="dxa"/>
            <w:vAlign w:val="top"/>
          </w:tcPr>
          <w:p w14:paraId="326E7B20">
            <w:pPr>
              <w:spacing w:before="118" w:line="168" w:lineRule="auto"/>
              <w:ind w:left="129"/>
              <w:rPr>
                <w:rFonts w:ascii="微软雅黑" w:hAnsi="微软雅黑" w:eastAsia="微软雅黑" w:cs="微软雅黑"/>
                <w:sz w:val="24"/>
                <w:szCs w:val="24"/>
              </w:rPr>
            </w:pPr>
            <w:r>
              <w:rPr>
                <w:rFonts w:ascii="微软雅黑" w:hAnsi="微软雅黑" w:eastAsia="微软雅黑" w:cs="微软雅黑"/>
                <w:sz w:val="24"/>
                <w:szCs w:val="24"/>
              </w:rPr>
              <w:t>E</w:t>
            </w:r>
          </w:p>
        </w:tc>
        <w:tc>
          <w:tcPr>
            <w:tcW w:w="1485" w:type="dxa"/>
            <w:gridSpan w:val="2"/>
            <w:vAlign w:val="top"/>
          </w:tcPr>
          <w:p w14:paraId="4DBF081B">
            <w:pPr>
              <w:spacing w:before="118" w:line="168" w:lineRule="auto"/>
              <w:ind w:left="131"/>
              <w:rPr>
                <w:rFonts w:ascii="微软雅黑" w:hAnsi="微软雅黑" w:eastAsia="微软雅黑" w:cs="微软雅黑"/>
                <w:sz w:val="24"/>
                <w:szCs w:val="24"/>
              </w:rPr>
            </w:pPr>
            <w:r>
              <w:rPr>
                <w:rFonts w:ascii="微软雅黑" w:hAnsi="微软雅黑" w:eastAsia="微软雅黑" w:cs="微软雅黑"/>
                <w:sz w:val="24"/>
                <w:szCs w:val="24"/>
              </w:rPr>
              <w:t>F</w:t>
            </w:r>
          </w:p>
        </w:tc>
        <w:tc>
          <w:tcPr>
            <w:tcW w:w="2256" w:type="dxa"/>
            <w:vAlign w:val="top"/>
          </w:tcPr>
          <w:p w14:paraId="3ADB1EF3">
            <w:pPr>
              <w:spacing w:before="115" w:line="170" w:lineRule="auto"/>
              <w:ind w:left="120"/>
              <w:rPr>
                <w:rFonts w:hint="default" w:ascii="微软雅黑" w:hAnsi="微软雅黑" w:eastAsia="微软雅黑" w:cs="微软雅黑"/>
                <w:sz w:val="24"/>
                <w:szCs w:val="24"/>
                <w:lang w:val="en-US" w:eastAsia="zh-CN"/>
              </w:rPr>
            </w:pPr>
            <w:r>
              <w:rPr>
                <w:rFonts w:ascii="微软雅黑" w:hAnsi="微软雅黑" w:eastAsia="微软雅黑" w:cs="微软雅黑"/>
                <w:sz w:val="24"/>
                <w:szCs w:val="24"/>
              </w:rPr>
              <w:t>G</w:t>
            </w:r>
            <w:r>
              <w:rPr>
                <w:rFonts w:hint="eastAsia" w:ascii="微软雅黑" w:hAnsi="微软雅黑" w:eastAsia="微软雅黑" w:cs="微软雅黑"/>
                <w:sz w:val="24"/>
                <w:szCs w:val="24"/>
                <w:lang w:val="en-US" w:eastAsia="zh-CN"/>
              </w:rPr>
              <w:t xml:space="preserve"> </w:t>
            </w:r>
          </w:p>
        </w:tc>
      </w:tr>
      <w:tr w14:paraId="007CCFB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68" w:hRule="atLeast"/>
        </w:trPr>
        <w:tc>
          <w:tcPr>
            <w:tcW w:w="7039" w:type="dxa"/>
            <w:gridSpan w:val="7"/>
            <w:vAlign w:val="top"/>
          </w:tcPr>
          <w:p w14:paraId="635A75B3">
            <w:pPr>
              <w:pStyle w:val="6"/>
              <w:spacing w:before="229" w:line="217" w:lineRule="auto"/>
              <w:ind w:firstLine="230" w:firstLineChars="100"/>
              <w:rPr>
                <w:rFonts w:hint="default" w:eastAsia="仿宋"/>
                <w:i/>
                <w:iCs/>
                <w:color w:val="0000FF"/>
                <w:spacing w:val="-5"/>
                <w:lang w:val="en-US" w:eastAsia="zh-CN"/>
              </w:rPr>
            </w:pPr>
            <w:r>
              <w:rPr>
                <w:spacing w:val="-5"/>
              </w:rPr>
              <w:t>申报方经办人（签章）</w:t>
            </w:r>
            <w:r>
              <w:rPr>
                <w:rFonts w:hint="eastAsia"/>
                <w:i/>
                <w:iCs/>
                <w:color w:val="0000FF"/>
                <w:spacing w:val="-5"/>
                <w:lang w:val="en-US" w:eastAsia="zh-CN"/>
              </w:rPr>
              <w:t>项目负责人名字</w:t>
            </w:r>
          </w:p>
          <w:p w14:paraId="4778C219">
            <w:pPr>
              <w:pStyle w:val="6"/>
              <w:spacing w:before="229" w:line="217" w:lineRule="auto"/>
              <w:ind w:firstLine="236" w:firstLineChars="100"/>
              <w:rPr>
                <w:rFonts w:hint="default"/>
                <w:lang w:val="en-US"/>
              </w:rPr>
            </w:pPr>
            <w:r>
              <w:rPr>
                <w:spacing w:val="-2"/>
              </w:rPr>
              <w:t>联系电话：</w:t>
            </w:r>
            <w:r>
              <w:rPr>
                <w:rFonts w:hint="eastAsia"/>
                <w:i/>
                <w:iCs/>
                <w:color w:val="0000FF"/>
                <w:spacing w:val="-5"/>
                <w:lang w:val="en-US" w:eastAsia="zh-CN"/>
              </w:rPr>
              <w:t>项目负责人电话</w:t>
            </w:r>
          </w:p>
        </w:tc>
        <w:tc>
          <w:tcPr>
            <w:tcW w:w="7312" w:type="dxa"/>
            <w:gridSpan w:val="6"/>
            <w:vAlign w:val="top"/>
          </w:tcPr>
          <w:p w14:paraId="6003DFCB">
            <w:pPr>
              <w:pStyle w:val="6"/>
              <w:spacing w:before="229" w:line="217" w:lineRule="auto"/>
              <w:ind w:firstLine="222" w:firstLineChars="100"/>
              <w:rPr>
                <w:rFonts w:hint="default" w:eastAsia="仿宋"/>
                <w:lang w:val="en-US" w:eastAsia="zh-CN"/>
              </w:rPr>
            </w:pPr>
            <w:r>
              <w:rPr>
                <w:spacing w:val="-9"/>
              </w:rPr>
              <w:t>申报方公章</w:t>
            </w:r>
            <w:r>
              <w:rPr>
                <w:rFonts w:hint="eastAsia"/>
                <w:spacing w:val="-9"/>
                <w:lang w:val="en-US" w:eastAsia="zh-CN"/>
              </w:rPr>
              <w:t xml:space="preserve"> </w:t>
            </w:r>
            <w:r>
              <w:rPr>
                <w:rFonts w:hint="eastAsia"/>
                <w:i/>
                <w:iCs/>
                <w:color w:val="0000FF"/>
                <w:spacing w:val="-5"/>
                <w:lang w:val="en-US" w:eastAsia="zh-CN"/>
              </w:rPr>
              <w:t>学院公章</w:t>
            </w:r>
          </w:p>
          <w:p w14:paraId="7D06945A">
            <w:pPr>
              <w:pStyle w:val="6"/>
              <w:spacing w:before="197" w:line="217" w:lineRule="auto"/>
              <w:ind w:firstLine="242" w:firstLineChars="100"/>
              <w:rPr>
                <w:rFonts w:hint="default" w:eastAsia="仿宋"/>
                <w:lang w:val="en-US" w:eastAsia="zh-CN"/>
              </w:rPr>
            </w:pPr>
            <w:r>
              <w:rPr>
                <w:spacing w:val="1"/>
              </w:rPr>
              <w:t>负责人（签章</w:t>
            </w:r>
            <w:r>
              <w:rPr>
                <w:spacing w:val="-3"/>
              </w:rPr>
              <w:t>）：</w:t>
            </w:r>
            <w:r>
              <w:rPr>
                <w:rFonts w:hint="eastAsia"/>
                <w:i/>
                <w:iCs/>
                <w:color w:val="0000FF"/>
                <w:spacing w:val="-5"/>
                <w:lang w:val="en-US" w:eastAsia="zh-CN"/>
              </w:rPr>
              <w:t>学院领导签字</w:t>
            </w:r>
          </w:p>
        </w:tc>
      </w:tr>
    </w:tbl>
    <w:p w14:paraId="2EAB3E09">
      <w:pPr>
        <w:spacing w:line="265" w:lineRule="auto"/>
        <w:rPr>
          <w:rFonts w:ascii="Arial"/>
          <w:sz w:val="21"/>
        </w:rPr>
      </w:pPr>
    </w:p>
    <w:p w14:paraId="6BC369CC">
      <w:pPr>
        <w:pStyle w:val="2"/>
        <w:spacing w:before="103" w:line="199" w:lineRule="auto"/>
        <w:ind w:left="125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pacing w:val="-2"/>
          <w:sz w:val="24"/>
          <w:szCs w:val="24"/>
        </w:rPr>
        <w:t>备注：1.本表一</w:t>
      </w:r>
      <w:r>
        <w:rPr>
          <w:rFonts w:hint="eastAsia" w:asciiTheme="minorEastAsia" w:hAnsiTheme="minorEastAsia" w:eastAsiaTheme="minorEastAsia" w:cstheme="minorEastAsia"/>
          <w:spacing w:val="-2"/>
          <w:sz w:val="24"/>
          <w:szCs w:val="24"/>
          <w:lang w:val="en-US" w:eastAsia="zh-CN"/>
        </w:rPr>
        <w:t>式</w:t>
      </w:r>
      <w:r>
        <w:rPr>
          <w:rFonts w:hint="eastAsia" w:asciiTheme="minorEastAsia" w:hAnsiTheme="minorEastAsia" w:eastAsiaTheme="minorEastAsia" w:cstheme="minorEastAsia"/>
          <w:spacing w:val="-2"/>
          <w:sz w:val="24"/>
          <w:szCs w:val="24"/>
        </w:rPr>
        <w:t>两份，</w:t>
      </w:r>
      <w:r>
        <w:rPr>
          <w:rFonts w:hint="eastAsia" w:asciiTheme="minorEastAsia" w:hAnsiTheme="minorEastAsia" w:eastAsiaTheme="minorEastAsia" w:cstheme="minorEastAsia"/>
          <w:spacing w:val="-49"/>
          <w:sz w:val="24"/>
          <w:szCs w:val="24"/>
        </w:rPr>
        <w:t xml:space="preserve"> </w:t>
      </w:r>
      <w:r>
        <w:rPr>
          <w:rFonts w:hint="eastAsia" w:asciiTheme="minorEastAsia" w:hAnsiTheme="minorEastAsia" w:eastAsiaTheme="minorEastAsia" w:cstheme="minorEastAsia"/>
          <w:spacing w:val="-2"/>
          <w:sz w:val="24"/>
          <w:szCs w:val="24"/>
        </w:rPr>
        <w:t>一份申报单位留存</w:t>
      </w:r>
      <w:r>
        <w:rPr>
          <w:rFonts w:hint="eastAsia" w:asciiTheme="minorEastAsia" w:hAnsiTheme="minorEastAsia" w:eastAsiaTheme="minorEastAsia" w:cstheme="minorEastAsia"/>
          <w:spacing w:val="-3"/>
          <w:sz w:val="24"/>
          <w:szCs w:val="24"/>
        </w:rPr>
        <w:t>，</w:t>
      </w:r>
      <w:r>
        <w:rPr>
          <w:rFonts w:hint="eastAsia" w:asciiTheme="minorEastAsia" w:hAnsiTheme="minorEastAsia" w:eastAsiaTheme="minorEastAsia" w:cstheme="minorEastAsia"/>
          <w:spacing w:val="-50"/>
          <w:sz w:val="24"/>
          <w:szCs w:val="24"/>
        </w:rPr>
        <w:t xml:space="preserve"> </w:t>
      </w:r>
      <w:r>
        <w:rPr>
          <w:rFonts w:hint="eastAsia" w:asciiTheme="minorEastAsia" w:hAnsiTheme="minorEastAsia" w:eastAsiaTheme="minorEastAsia" w:cstheme="minorEastAsia"/>
          <w:spacing w:val="-3"/>
          <w:sz w:val="24"/>
          <w:szCs w:val="24"/>
        </w:rPr>
        <w:t>一份提交登记机构；</w:t>
      </w:r>
    </w:p>
    <w:p w14:paraId="7DDCFFEA">
      <w:pPr>
        <w:pStyle w:val="2"/>
        <w:numPr>
          <w:ilvl w:val="0"/>
          <w:numId w:val="0"/>
        </w:numPr>
        <w:spacing w:before="79" w:line="191" w:lineRule="auto"/>
        <w:ind w:firstLine="792" w:firstLineChars="400"/>
        <w:rPr>
          <w:rFonts w:hint="eastAsia" w:asciiTheme="minorEastAsia" w:hAnsiTheme="minorEastAsia" w:eastAsiaTheme="minorEastAsia" w:cstheme="minorEastAsia"/>
          <w:spacing w:val="-22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pacing w:val="-21"/>
          <w:sz w:val="24"/>
          <w:szCs w:val="24"/>
          <w:lang w:val="en-US" w:eastAsia="zh-CN"/>
        </w:rPr>
        <w:t>2.</w:t>
      </w:r>
      <w:r>
        <w:rPr>
          <w:rFonts w:hint="eastAsia" w:asciiTheme="minorEastAsia" w:hAnsiTheme="minorEastAsia" w:eastAsiaTheme="minorEastAsia" w:cstheme="minorEastAsia"/>
          <w:spacing w:val="-21"/>
          <w:sz w:val="24"/>
          <w:szCs w:val="24"/>
        </w:rPr>
        <w:t>①</w:t>
      </w:r>
      <w:r>
        <w:rPr>
          <w:rFonts w:hint="eastAsia" w:asciiTheme="minorEastAsia" w:hAnsiTheme="minorEastAsia" w:eastAsiaTheme="minorEastAsia" w:cstheme="minorEastAsia"/>
          <w:spacing w:val="-54"/>
          <w:sz w:val="24"/>
          <w:szCs w:val="24"/>
        </w:rPr>
        <w:t xml:space="preserve"> </w:t>
      </w:r>
      <w:r>
        <w:rPr>
          <w:rFonts w:hint="eastAsia" w:asciiTheme="minorEastAsia" w:hAnsiTheme="minorEastAsia" w:eastAsiaTheme="minorEastAsia" w:cstheme="minorEastAsia"/>
          <w:spacing w:val="-21"/>
          <w:sz w:val="24"/>
          <w:szCs w:val="24"/>
        </w:rPr>
        <w:t>=A  +  B  +  C  +  D</w:t>
      </w:r>
      <w:r>
        <w:rPr>
          <w:rFonts w:hint="eastAsia" w:asciiTheme="minorEastAsia" w:hAnsiTheme="minorEastAsia" w:eastAsiaTheme="minorEastAsia" w:cstheme="minorEastAsia"/>
          <w:spacing w:val="-22"/>
          <w:sz w:val="24"/>
          <w:szCs w:val="24"/>
        </w:rPr>
        <w:t xml:space="preserve">  +  E  +  F</w:t>
      </w:r>
      <w:r>
        <w:rPr>
          <w:rFonts w:hint="eastAsia" w:asciiTheme="minorEastAsia" w:hAnsiTheme="minorEastAsia" w:eastAsiaTheme="minorEastAsia" w:cstheme="minorEastAsia"/>
          <w:spacing w:val="51"/>
          <w:sz w:val="24"/>
          <w:szCs w:val="24"/>
        </w:rPr>
        <w:t xml:space="preserve"> </w:t>
      </w:r>
      <w:r>
        <w:rPr>
          <w:rFonts w:hint="eastAsia" w:asciiTheme="minorEastAsia" w:hAnsiTheme="minorEastAsia" w:eastAsiaTheme="minorEastAsia" w:cstheme="minorEastAsia"/>
          <w:spacing w:val="-22"/>
          <w:sz w:val="24"/>
          <w:szCs w:val="24"/>
        </w:rPr>
        <w:t>+  G</w:t>
      </w:r>
      <w:r>
        <w:rPr>
          <w:rFonts w:hint="eastAsia" w:asciiTheme="minorEastAsia" w:hAnsiTheme="minorEastAsia" w:eastAsiaTheme="minorEastAsia" w:cstheme="minorEastAsia"/>
          <w:spacing w:val="-29"/>
          <w:sz w:val="24"/>
          <w:szCs w:val="24"/>
        </w:rPr>
        <w:t xml:space="preserve"> </w:t>
      </w:r>
      <w:r>
        <w:rPr>
          <w:rFonts w:hint="eastAsia" w:asciiTheme="minorEastAsia" w:hAnsiTheme="minorEastAsia" w:eastAsiaTheme="minorEastAsia" w:cstheme="minorEastAsia"/>
          <w:spacing w:val="-22"/>
          <w:sz w:val="24"/>
          <w:szCs w:val="24"/>
        </w:rPr>
        <w:t>；  ②</w:t>
      </w:r>
      <w:r>
        <w:rPr>
          <w:rFonts w:hint="eastAsia" w:asciiTheme="minorEastAsia" w:hAnsiTheme="minorEastAsia" w:eastAsiaTheme="minorEastAsia" w:cstheme="minorEastAsia"/>
          <w:spacing w:val="-54"/>
          <w:sz w:val="24"/>
          <w:szCs w:val="24"/>
        </w:rPr>
        <w:t xml:space="preserve"> </w:t>
      </w:r>
      <w:r>
        <w:rPr>
          <w:rFonts w:hint="eastAsia" w:asciiTheme="minorEastAsia" w:hAnsiTheme="minorEastAsia" w:eastAsiaTheme="minorEastAsia" w:cstheme="minorEastAsia"/>
          <w:spacing w:val="-22"/>
          <w:sz w:val="24"/>
          <w:szCs w:val="24"/>
        </w:rPr>
        <w:t>=①-（</w:t>
      </w:r>
      <w:r>
        <w:rPr>
          <w:rFonts w:hint="eastAsia" w:asciiTheme="minorEastAsia" w:hAnsiTheme="minorEastAsia" w:eastAsiaTheme="minorEastAsia" w:cstheme="minorEastAsia"/>
          <w:spacing w:val="-10"/>
          <w:sz w:val="24"/>
          <w:szCs w:val="24"/>
        </w:rPr>
        <w:t xml:space="preserve"> </w:t>
      </w:r>
      <w:r>
        <w:rPr>
          <w:rFonts w:hint="eastAsia" w:asciiTheme="minorEastAsia" w:hAnsiTheme="minorEastAsia" w:eastAsiaTheme="minorEastAsia" w:cstheme="minorEastAsia"/>
          <w:spacing w:val="-22"/>
          <w:sz w:val="24"/>
          <w:szCs w:val="24"/>
        </w:rPr>
        <w:t>B</w:t>
      </w:r>
      <w:r>
        <w:rPr>
          <w:rFonts w:hint="eastAsia" w:asciiTheme="minorEastAsia" w:hAnsiTheme="minorEastAsia" w:eastAsiaTheme="minorEastAsia" w:cstheme="minorEastAsia"/>
          <w:spacing w:val="52"/>
          <w:sz w:val="24"/>
          <w:szCs w:val="24"/>
        </w:rPr>
        <w:t xml:space="preserve"> </w:t>
      </w:r>
      <w:r>
        <w:rPr>
          <w:rFonts w:hint="eastAsia" w:asciiTheme="minorEastAsia" w:hAnsiTheme="minorEastAsia" w:eastAsiaTheme="minorEastAsia" w:cstheme="minorEastAsia"/>
          <w:spacing w:val="-22"/>
          <w:sz w:val="24"/>
          <w:szCs w:val="24"/>
        </w:rPr>
        <w:t>+</w:t>
      </w:r>
      <w:r>
        <w:rPr>
          <w:rFonts w:hint="eastAsia" w:asciiTheme="minorEastAsia" w:hAnsiTheme="minorEastAsia" w:eastAsiaTheme="minorEastAsia" w:cstheme="minorEastAsia"/>
          <w:spacing w:val="51"/>
          <w:sz w:val="24"/>
          <w:szCs w:val="24"/>
        </w:rPr>
        <w:t xml:space="preserve"> </w:t>
      </w:r>
      <w:r>
        <w:rPr>
          <w:rFonts w:hint="eastAsia" w:asciiTheme="minorEastAsia" w:hAnsiTheme="minorEastAsia" w:eastAsiaTheme="minorEastAsia" w:cstheme="minorEastAsia"/>
          <w:spacing w:val="-22"/>
          <w:sz w:val="24"/>
          <w:szCs w:val="24"/>
        </w:rPr>
        <w:t>D</w:t>
      </w:r>
      <w:r>
        <w:rPr>
          <w:rFonts w:hint="eastAsia" w:asciiTheme="minorEastAsia" w:hAnsiTheme="minorEastAsia" w:eastAsiaTheme="minorEastAsia" w:cstheme="minorEastAsia"/>
          <w:spacing w:val="-16"/>
          <w:sz w:val="24"/>
          <w:szCs w:val="24"/>
        </w:rPr>
        <w:t>）</w:t>
      </w:r>
      <w:r>
        <w:rPr>
          <w:rFonts w:hint="eastAsia" w:asciiTheme="minorEastAsia" w:hAnsiTheme="minorEastAsia" w:eastAsiaTheme="minorEastAsia" w:cstheme="minorEastAsia"/>
          <w:spacing w:val="-28"/>
          <w:sz w:val="24"/>
          <w:szCs w:val="24"/>
        </w:rPr>
        <w:t xml:space="preserve"> </w:t>
      </w:r>
      <w:r>
        <w:rPr>
          <w:rFonts w:hint="eastAsia" w:asciiTheme="minorEastAsia" w:hAnsiTheme="minorEastAsia" w:eastAsiaTheme="minorEastAsia" w:cstheme="minorEastAsia"/>
          <w:spacing w:val="-16"/>
          <w:sz w:val="24"/>
          <w:szCs w:val="24"/>
        </w:rPr>
        <w:t>；</w:t>
      </w:r>
      <w:r>
        <w:rPr>
          <w:rFonts w:hint="eastAsia" w:asciiTheme="minorEastAsia" w:hAnsiTheme="minorEastAsia" w:eastAsiaTheme="minorEastAsia" w:cstheme="minorEastAsia"/>
          <w:spacing w:val="-22"/>
          <w:sz w:val="24"/>
          <w:szCs w:val="24"/>
        </w:rPr>
        <w:t>G=</w:t>
      </w:r>
      <w:r>
        <w:rPr>
          <w:rFonts w:hint="eastAsia" w:asciiTheme="minorEastAsia" w:hAnsiTheme="minorEastAsia" w:eastAsiaTheme="minorEastAsia" w:cstheme="minorEastAsia"/>
          <w:spacing w:val="56"/>
          <w:sz w:val="24"/>
          <w:szCs w:val="24"/>
        </w:rPr>
        <w:t xml:space="preserve"> </w:t>
      </w:r>
      <w:r>
        <w:rPr>
          <w:rFonts w:hint="eastAsia" w:asciiTheme="minorEastAsia" w:hAnsiTheme="minorEastAsia" w:eastAsiaTheme="minorEastAsia" w:cstheme="minorEastAsia"/>
          <w:spacing w:val="-22"/>
          <w:sz w:val="24"/>
          <w:szCs w:val="24"/>
        </w:rPr>
        <w:t>②-（A</w:t>
      </w:r>
      <w:r>
        <w:rPr>
          <w:rFonts w:hint="eastAsia" w:asciiTheme="minorEastAsia" w:hAnsiTheme="minorEastAsia" w:eastAsiaTheme="minorEastAsia" w:cstheme="minorEastAsia"/>
          <w:spacing w:val="54"/>
          <w:w w:val="101"/>
          <w:sz w:val="24"/>
          <w:szCs w:val="24"/>
        </w:rPr>
        <w:t xml:space="preserve"> </w:t>
      </w:r>
      <w:r>
        <w:rPr>
          <w:rFonts w:hint="eastAsia" w:asciiTheme="minorEastAsia" w:hAnsiTheme="minorEastAsia" w:eastAsiaTheme="minorEastAsia" w:cstheme="minorEastAsia"/>
          <w:spacing w:val="-22"/>
          <w:sz w:val="24"/>
          <w:szCs w:val="24"/>
        </w:rPr>
        <w:t>+  C+</w:t>
      </w:r>
      <w:r>
        <w:rPr>
          <w:rFonts w:hint="eastAsia" w:asciiTheme="minorEastAsia" w:hAnsiTheme="minorEastAsia" w:eastAsiaTheme="minorEastAsia" w:cstheme="minorEastAsia"/>
          <w:spacing w:val="59"/>
          <w:sz w:val="24"/>
          <w:szCs w:val="24"/>
        </w:rPr>
        <w:t xml:space="preserve"> </w:t>
      </w:r>
      <w:r>
        <w:rPr>
          <w:rFonts w:hint="eastAsia" w:asciiTheme="minorEastAsia" w:hAnsiTheme="minorEastAsia" w:eastAsiaTheme="minorEastAsia" w:cstheme="minorEastAsia"/>
          <w:spacing w:val="-22"/>
          <w:sz w:val="24"/>
          <w:szCs w:val="24"/>
        </w:rPr>
        <w:t>E</w:t>
      </w:r>
      <w:r>
        <w:rPr>
          <w:rFonts w:hint="eastAsia" w:asciiTheme="minorEastAsia" w:hAnsiTheme="minorEastAsia" w:eastAsiaTheme="minorEastAsia" w:cstheme="minorEastAsia"/>
          <w:spacing w:val="54"/>
          <w:sz w:val="24"/>
          <w:szCs w:val="24"/>
        </w:rPr>
        <w:t xml:space="preserve"> </w:t>
      </w:r>
      <w:r>
        <w:rPr>
          <w:rFonts w:hint="eastAsia" w:asciiTheme="minorEastAsia" w:hAnsiTheme="minorEastAsia" w:eastAsiaTheme="minorEastAsia" w:cstheme="minorEastAsia"/>
          <w:spacing w:val="-22"/>
          <w:sz w:val="24"/>
          <w:szCs w:val="24"/>
        </w:rPr>
        <w:t>+</w:t>
      </w:r>
      <w:r>
        <w:rPr>
          <w:rFonts w:hint="eastAsia" w:asciiTheme="minorEastAsia" w:hAnsiTheme="minorEastAsia" w:eastAsiaTheme="minorEastAsia" w:cstheme="minorEastAsia"/>
          <w:spacing w:val="53"/>
          <w:w w:val="101"/>
          <w:sz w:val="24"/>
          <w:szCs w:val="24"/>
        </w:rPr>
        <w:t xml:space="preserve"> </w:t>
      </w:r>
      <w:r>
        <w:rPr>
          <w:rFonts w:hint="eastAsia" w:asciiTheme="minorEastAsia" w:hAnsiTheme="minorEastAsia" w:eastAsiaTheme="minorEastAsia" w:cstheme="minorEastAsia"/>
          <w:spacing w:val="-22"/>
          <w:sz w:val="24"/>
          <w:szCs w:val="24"/>
        </w:rPr>
        <w:t>F）</w:t>
      </w:r>
      <w:r>
        <w:rPr>
          <w:rFonts w:hint="eastAsia" w:asciiTheme="minorEastAsia" w:hAnsiTheme="minorEastAsia" w:eastAsiaTheme="minorEastAsia" w:cstheme="minorEastAsia"/>
          <w:spacing w:val="-22"/>
          <w:sz w:val="24"/>
          <w:szCs w:val="24"/>
          <w:lang w:val="en-US" w:eastAsia="zh-CN"/>
        </w:rPr>
        <w:t>；</w:t>
      </w:r>
      <w:r>
        <w:rPr>
          <w:rFonts w:hint="eastAsia" w:asciiTheme="minorEastAsia" w:hAnsiTheme="minorEastAsia" w:eastAsiaTheme="minorEastAsia" w:cstheme="minorEastAsia"/>
          <w:color w:val="0000FF"/>
          <w:spacing w:val="-2"/>
          <w:sz w:val="24"/>
          <w:szCs w:val="24"/>
          <w:lang w:val="en-US" w:eastAsia="zh-CN"/>
        </w:rPr>
        <w:t>C含电费1%，G可填科研绩效</w:t>
      </w:r>
    </w:p>
    <w:p w14:paraId="357D48C0">
      <w:pPr>
        <w:pStyle w:val="2"/>
        <w:spacing w:before="103" w:line="199" w:lineRule="auto"/>
        <w:ind w:left="125" w:firstLine="708" w:firstLineChars="300"/>
        <w:rPr>
          <w:rFonts w:hint="eastAsia" w:asciiTheme="minorEastAsia" w:hAnsiTheme="minorEastAsia" w:eastAsiaTheme="minorEastAsia" w:cstheme="minorEastAsia"/>
          <w:spacing w:val="-2"/>
          <w:sz w:val="24"/>
          <w:szCs w:val="24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pacing w:val="-2"/>
          <w:sz w:val="24"/>
          <w:szCs w:val="24"/>
          <w:lang w:val="en-US" w:eastAsia="zh-CN"/>
        </w:rPr>
        <w:t>3.F 为2% ；项目立项时的经费预算请跟本表一致。</w:t>
      </w:r>
    </w:p>
    <w:p w14:paraId="7973C762">
      <w:pPr>
        <w:pStyle w:val="2"/>
        <w:spacing w:before="103" w:line="199" w:lineRule="auto"/>
        <w:ind w:left="125" w:firstLine="708" w:firstLineChars="300"/>
        <w:rPr>
          <w:rFonts w:hint="eastAsia" w:asciiTheme="minorEastAsia" w:hAnsiTheme="minorEastAsia" w:eastAsiaTheme="minorEastAsia" w:cstheme="minorEastAsia"/>
          <w:spacing w:val="-2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pacing w:val="-2"/>
          <w:sz w:val="24"/>
          <w:szCs w:val="24"/>
          <w:lang w:val="en-US" w:eastAsia="zh-CN"/>
        </w:rPr>
        <w:t>4.填表时字母不要删掉。</w:t>
      </w:r>
    </w:p>
    <w:p w14:paraId="453336A4">
      <w:pPr>
        <w:pStyle w:val="2"/>
        <w:numPr>
          <w:ilvl w:val="0"/>
          <w:numId w:val="0"/>
        </w:numPr>
        <w:spacing w:before="79" w:line="191" w:lineRule="auto"/>
        <w:rPr>
          <w:spacing w:val="-22"/>
          <w:sz w:val="24"/>
          <w:szCs w:val="24"/>
        </w:rPr>
      </w:pPr>
    </w:p>
    <w:p w14:paraId="071C741C"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altName w:val="黑体"/>
    <w:panose1 w:val="03000509000000000000"/>
    <w:charset w:val="86"/>
    <w:family w:val="auto"/>
    <w:pitch w:val="default"/>
    <w:sig w:usb0="00000000" w:usb1="00000000" w:usb2="00000000" w:usb3="00000000" w:csb0="0004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FA462F6"/>
    <w:rsid w:val="009A0FD3"/>
    <w:rsid w:val="060C0ADE"/>
    <w:rsid w:val="09561541"/>
    <w:rsid w:val="0D4913C1"/>
    <w:rsid w:val="13382C11"/>
    <w:rsid w:val="144135AB"/>
    <w:rsid w:val="144248A6"/>
    <w:rsid w:val="17AE77FB"/>
    <w:rsid w:val="19244571"/>
    <w:rsid w:val="1F5A6485"/>
    <w:rsid w:val="1FC009DE"/>
    <w:rsid w:val="215C0D30"/>
    <w:rsid w:val="2F462582"/>
    <w:rsid w:val="31FE7144"/>
    <w:rsid w:val="33B10912"/>
    <w:rsid w:val="412D3374"/>
    <w:rsid w:val="46AD7AB7"/>
    <w:rsid w:val="4983316F"/>
    <w:rsid w:val="49A71AE5"/>
    <w:rsid w:val="4FA462F6"/>
    <w:rsid w:val="538335A0"/>
    <w:rsid w:val="54A656ED"/>
    <w:rsid w:val="57D3101B"/>
    <w:rsid w:val="59E65BA2"/>
    <w:rsid w:val="68770BD1"/>
    <w:rsid w:val="6A9441E6"/>
    <w:rsid w:val="6E8903A1"/>
    <w:rsid w:val="72F22911"/>
    <w:rsid w:val="74831A8C"/>
    <w:rsid w:val="77201F85"/>
    <w:rsid w:val="7B7506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微软雅黑" w:hAnsi="微软雅黑" w:eastAsia="微软雅黑" w:cs="微软雅黑"/>
      <w:sz w:val="31"/>
      <w:szCs w:val="31"/>
      <w:lang w:val="en-US" w:eastAsia="en-US" w:bidi="ar-SA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customStyle="1" w:styleId="6">
    <w:name w:val="Table Text"/>
    <w:basedOn w:val="1"/>
    <w:semiHidden/>
    <w:qFormat/>
    <w:uiPriority w:val="0"/>
    <w:rPr>
      <w:rFonts w:ascii="仿宋" w:hAnsi="仿宋" w:eastAsia="仿宋" w:cs="仿宋"/>
      <w:sz w:val="24"/>
      <w:szCs w:val="24"/>
      <w:lang w:val="en-US" w:eastAsia="en-US" w:bidi="ar-SA"/>
    </w:rPr>
  </w:style>
  <w:style w:type="table" w:customStyle="1" w:styleId="7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317</Words>
  <Characters>327</Characters>
  <Lines>0</Lines>
  <Paragraphs>0</Paragraphs>
  <TotalTime>8</TotalTime>
  <ScaleCrop>false</ScaleCrop>
  <LinksUpToDate>false</LinksUpToDate>
  <CharactersWithSpaces>449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2026-05-06T01:31:00Z</dcterms:created>
  <dc:creator>灰来灰去</dc:creator>
  <cp:lastModifiedBy>天飘mm</cp:lastModifiedBy>
  <dcterms:modified xsi:type="dcterms:W3CDTF">2026-09-17T08:45:38Z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08A8F163C2F04D1DA8E907B18D6C65B8_13</vt:lpwstr>
  </property>
  <property fmtid="{D5CDD505-2E9C-101B-9397-08002B2CF9AE}" pid="4" name="KSOTemplateDocerSaveRecord">
    <vt:lpwstr>eyJoZGlkIjoiZjUwYzM4M2E4ZDI4ZTkyZWE2MzkzMzFiYzVjZTcwZGUiLCJ1c2VySWQiOiI0MzA5NDU4MzUifQ==</vt:lpwstr>
  </property>
</Properties>
</file>